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entury Gothic" w:cs="Century Gothic" w:eastAsia="Century Gothic" w:hAnsi="Century Gothic"/>
          <w:b w:val="1"/>
          <w:color w:val="808080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sz w:val="36"/>
          <w:szCs w:val="36"/>
          <w:rtl w:val="0"/>
        </w:rPr>
        <w:t xml:space="preserve">BUSINESS NEWS PRESS RELEASE</w:t>
        <w:tab/>
      </w:r>
    </w:p>
    <w:p w:rsidR="00000000" w:rsidDel="00000000" w:rsidP="00000000" w:rsidRDefault="00000000" w:rsidRPr="00000000" w14:paraId="00000002">
      <w:pPr>
        <w:pageBreakBefore w:val="0"/>
        <w:rPr>
          <w:rFonts w:ascii="Century Gothic" w:cs="Century Gothic" w:eastAsia="Century Gothic" w:hAnsi="Century Gothic"/>
          <w:b w:val="1"/>
          <w:color w:val="52525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entury Gothic" w:cs="Century Gothic" w:eastAsia="Century Gothic" w:hAnsi="Century Gothic"/>
          <w:b w:val="1"/>
          <w:color w:val="52525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entury Gothic" w:cs="Century Gothic" w:eastAsia="Century Gothic" w:hAnsi="Century Gothic"/>
          <w:b w:val="1"/>
          <w:color w:val="525252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63500</wp:posOffset>
                </wp:positionV>
                <wp:extent cx="3384550" cy="1408477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653725" y="3075762"/>
                          <a:ext cx="3384550" cy="1408477"/>
                          <a:chOff x="3653725" y="3075762"/>
                          <a:chExt cx="3384550" cy="1408477"/>
                        </a:xfrm>
                      </wpg:grpSpPr>
                      <wpg:grpSp>
                        <wpg:cNvGrpSpPr/>
                        <wpg:grpSpPr>
                          <a:xfrm>
                            <a:off x="3653725" y="3075762"/>
                            <a:ext cx="3384550" cy="1408477"/>
                            <a:chOff x="3822000" y="3023339"/>
                            <a:chExt cx="3048000" cy="12573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822000" y="3023339"/>
                              <a:ext cx="3048000" cy="1257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descr="android-chrome-512x512.png" id="4" name="Shape 4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822000" y="3023339"/>
                              <a:ext cx="3048000" cy="1257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63500</wp:posOffset>
                </wp:positionV>
                <wp:extent cx="3384550" cy="1408477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4550" cy="14084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pageBreakBefore w:val="0"/>
        <w:rPr>
          <w:rFonts w:ascii="Century Gothic" w:cs="Century Gothic" w:eastAsia="Century Gothic" w:hAnsi="Century Gothic"/>
          <w:b w:val="1"/>
          <w:color w:val="52525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rPr>
          <w:rFonts w:ascii="Century Gothic" w:cs="Century Gothic" w:eastAsia="Century Gothic" w:hAnsi="Century Gothic"/>
          <w:b w:val="1"/>
          <w:color w:val="8496b0"/>
          <w:sz w:val="21"/>
          <w:szCs w:val="2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496b0"/>
          <w:sz w:val="21"/>
          <w:szCs w:val="21"/>
          <w:rtl w:val="0"/>
        </w:rPr>
        <w:t xml:space="preserve">CONTACT INFORMATION:</w:t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Instaclave Technologies</w:t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Layla Lyne-Winkler</w:t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415-244-7898</w:t>
      </w:r>
    </w:p>
    <w:p w:rsidR="00000000" w:rsidDel="00000000" w:rsidP="00000000" w:rsidRDefault="00000000" w:rsidRPr="00000000" w14:paraId="0000000A">
      <w:pPr>
        <w:pageBreakBefore w:val="0"/>
        <w:spacing w:line="36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llynewinkler@instaclave.com</w:t>
      </w:r>
    </w:p>
    <w:p w:rsidR="00000000" w:rsidDel="00000000" w:rsidP="00000000" w:rsidRDefault="00000000" w:rsidRPr="00000000" w14:paraId="0000000B">
      <w:pPr>
        <w:pageBreakBefore w:val="0"/>
        <w:spacing w:line="360" w:lineRule="auto"/>
        <w:rPr>
          <w:rFonts w:ascii="Century Gothic" w:cs="Century Gothic" w:eastAsia="Century Gothic" w:hAnsi="Century Gothic"/>
          <w:b w:val="1"/>
          <w:color w:val="8496b0"/>
          <w:sz w:val="21"/>
          <w:szCs w:val="2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496b0"/>
          <w:sz w:val="21"/>
          <w:szCs w:val="21"/>
          <w:rtl w:val="0"/>
        </w:rPr>
        <w:t xml:space="preserve">RELEASE DATE:</w:t>
      </w:r>
    </w:p>
    <w:p w:rsidR="00000000" w:rsidDel="00000000" w:rsidP="00000000" w:rsidRDefault="00000000" w:rsidRPr="00000000" w14:paraId="0000000C">
      <w:pPr>
        <w:pageBreakBefore w:val="0"/>
        <w:spacing w:line="36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October 25th 2021</w:t>
      </w:r>
    </w:p>
    <w:p w:rsidR="00000000" w:rsidDel="00000000" w:rsidP="00000000" w:rsidRDefault="00000000" w:rsidRPr="00000000" w14:paraId="0000000D">
      <w:pPr>
        <w:pageBreakBefore w:val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center"/>
        <w:rPr>
          <w:rFonts w:ascii="Century Gothic" w:cs="Century Gothic" w:eastAsia="Century Gothic" w:hAnsi="Century Gothic"/>
          <w:b w:val="1"/>
          <w:color w:val="8496b0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496b0"/>
          <w:sz w:val="36"/>
          <w:szCs w:val="36"/>
          <w:rtl w:val="0"/>
        </w:rPr>
        <w:t xml:space="preserve">FOR IMMEDIATE RELEASE</w:t>
      </w:r>
    </w:p>
    <w:p w:rsidR="00000000" w:rsidDel="00000000" w:rsidP="00000000" w:rsidRDefault="00000000" w:rsidRPr="00000000" w14:paraId="0000000F">
      <w:pPr>
        <w:pageBreakBefore w:val="0"/>
        <w:jc w:val="center"/>
        <w:rPr>
          <w:rFonts w:ascii="Century Gothic" w:cs="Century Gothic" w:eastAsia="Century Gothic" w:hAnsi="Century Gothic"/>
          <w:b w:val="1"/>
          <w:color w:val="8496b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center"/>
        <w:rPr>
          <w:rFonts w:ascii="Century Gothic" w:cs="Century Gothic" w:eastAsia="Century Gothic" w:hAnsi="Century Gothic"/>
          <w:b w:val="1"/>
          <w:sz w:val="32"/>
          <w:szCs w:val="3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2"/>
          <w:szCs w:val="32"/>
          <w:rtl w:val="0"/>
        </w:rPr>
        <w:t xml:space="preserve">Instaclave Technologies has committed to manufacturing Aerospace Carbon Fiber beginning 1st QTR 2022.</w:t>
      </w:r>
    </w:p>
    <w:p w:rsidR="00000000" w:rsidDel="00000000" w:rsidP="00000000" w:rsidRDefault="00000000" w:rsidRPr="00000000" w14:paraId="00000011">
      <w:pPr>
        <w:pageBreakBefore w:val="0"/>
        <w:jc w:val="center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center"/>
        <w:rPr>
          <w:rFonts w:ascii="Century Gothic" w:cs="Century Gothic" w:eastAsia="Century Gothic" w:hAnsi="Century Gothic"/>
          <w:i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8"/>
          <w:szCs w:val="28"/>
          <w:rtl w:val="0"/>
        </w:rPr>
        <w:t xml:space="preserve">"Instaclave's proprietary DPART fabrication process is delivering parts consistently stronger than any commercial solution. This allows us to re-engineer existing composites and make lighter versions using less material."</w:t>
      </w:r>
    </w:p>
    <w:p w:rsidR="00000000" w:rsidDel="00000000" w:rsidP="00000000" w:rsidRDefault="00000000" w:rsidRPr="00000000" w14:paraId="00000013">
      <w:pPr>
        <w:pageBreakBefore w:val="0"/>
        <w:jc w:val="left"/>
        <w:rPr>
          <w:rFonts w:ascii="Century Gothic" w:cs="Century Gothic" w:eastAsia="Century Gothic" w:hAnsi="Century Gothic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{San Francisco, California, Oct. 25 2021} – </w:t>
      </w:r>
      <w:hyperlink r:id="rId8">
        <w:r w:rsidDel="00000000" w:rsidR="00000000" w:rsidRPr="00000000">
          <w:rPr>
            <w:rFonts w:ascii="Century Gothic" w:cs="Century Gothic" w:eastAsia="Century Gothic" w:hAnsi="Century Gothic"/>
            <w:b w:val="1"/>
            <w:i w:val="1"/>
            <w:color w:val="1155cc"/>
            <w:u w:val="single"/>
            <w:rtl w:val="0"/>
          </w:rPr>
          <w:t xml:space="preserve">Instaclave Technologies</w:t>
        </w:r>
      </w:hyperlink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has committed to manufacturing Aerospace Carbon Fiber beginning 1st QTR 2022.</w:t>
      </w:r>
    </w:p>
    <w:p w:rsidR="00000000" w:rsidDel="00000000" w:rsidP="00000000" w:rsidRDefault="00000000" w:rsidRPr="00000000" w14:paraId="00000015">
      <w:pPr>
        <w:pageBreakBefore w:val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"</w:t>
      </w:r>
      <w:r w:rsidDel="00000000" w:rsidR="00000000" w:rsidRPr="00000000">
        <w:rPr>
          <w:rFonts w:ascii="Century Gothic" w:cs="Century Gothic" w:eastAsia="Century Gothic" w:hAnsi="Century Gothic"/>
          <w:color w:val="333333"/>
          <w:sz w:val="26"/>
          <w:szCs w:val="26"/>
          <w:highlight w:val="white"/>
          <w:rtl w:val="0"/>
        </w:rPr>
        <w:t xml:space="preserve">We are very excited about the development of our aerospace technologies", declared John Steven Calder, Instaclave Founder &amp; CEO. We see this as a milestone in the development of our multidisciplinary application of our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333333"/>
          <w:sz w:val="26"/>
          <w:szCs w:val="26"/>
          <w:highlight w:val="white"/>
          <w:rtl w:val="0"/>
        </w:rPr>
        <w:t xml:space="preserve">CLS &amp; DPART</w:t>
      </w:r>
      <w:r w:rsidDel="00000000" w:rsidR="00000000" w:rsidRPr="00000000">
        <w:rPr>
          <w:rFonts w:ascii="Century Gothic" w:cs="Century Gothic" w:eastAsia="Century Gothic" w:hAnsi="Century Gothic"/>
          <w:color w:val="333333"/>
          <w:sz w:val="26"/>
          <w:szCs w:val="26"/>
          <w:highlight w:val="white"/>
          <w:rtl w:val="0"/>
        </w:rPr>
        <w:t xml:space="preserve"> technologies. The marketplace for upgrading and retrofitting Aerospace Systems using our improved composite technologies is estimated to be a greater than $55 Billion opportunity in the US alone.”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left"/>
        <w:rPr>
          <w:rFonts w:ascii="Century Gothic" w:cs="Century Gothic" w:eastAsia="Century Gothic" w:hAnsi="Century Gothic"/>
          <w:b w:val="1"/>
          <w:color w:val="2f5496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ageBreakBefore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://www.instaclave.com/index.php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